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48" w:rsidRDefault="00445A7F">
      <w:bookmarkStart w:id="0" w:name="_GoBack"/>
      <w:bookmarkEnd w:id="0"/>
    </w:p>
    <w:p w:rsidR="0003581B" w:rsidRDefault="0003581B" w:rsidP="0003581B">
      <w:pPr>
        <w:jc w:val="center"/>
      </w:pPr>
      <w:r>
        <w:rPr>
          <w:noProof/>
        </w:rPr>
        <w:drawing>
          <wp:inline distT="0" distB="0" distL="0" distR="0">
            <wp:extent cx="2413635" cy="1775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1B" w:rsidRDefault="0003581B" w:rsidP="0003581B">
      <w:pPr>
        <w:jc w:val="center"/>
      </w:pPr>
    </w:p>
    <w:p w:rsidR="0003581B" w:rsidRPr="0003581B" w:rsidRDefault="0003581B" w:rsidP="0003581B">
      <w:pPr>
        <w:rPr>
          <w:sz w:val="32"/>
          <w:szCs w:val="32"/>
        </w:rPr>
      </w:pPr>
      <w:r>
        <w:rPr>
          <w:sz w:val="32"/>
          <w:szCs w:val="32"/>
        </w:rPr>
        <w:t xml:space="preserve">We believe that inspiring hope is essential to a child’s academic, emotional, and social growth. Children deserve the teacher’s commitment to instructional best practice in order to develop a deep understanding of academic content, as well as respectful, responsible, and empathetic behaviors. When a child believes a teacher has hope for and treats him/her with respect as a responsible person, s/he experiences a sense of belonging and is empowered. The student is then able to acquire and demonstrate academic knowledge, as well as responsible, respectful, and empathetic actions that enable him/her to grow with resilience and experience a life well lived. </w:t>
      </w:r>
    </w:p>
    <w:sectPr w:rsidR="0003581B" w:rsidRPr="0003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B"/>
    <w:rsid w:val="0003581B"/>
    <w:rsid w:val="0030326B"/>
    <w:rsid w:val="00445A7F"/>
    <w:rsid w:val="0060457A"/>
    <w:rsid w:val="006C08B4"/>
    <w:rsid w:val="00763F2C"/>
    <w:rsid w:val="00A85D2E"/>
    <w:rsid w:val="00C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GOODMAN</dc:creator>
  <cp:lastModifiedBy>JENNIFER GOODMAN</cp:lastModifiedBy>
  <cp:revision>2</cp:revision>
  <cp:lastPrinted>2014-08-20T17:41:00Z</cp:lastPrinted>
  <dcterms:created xsi:type="dcterms:W3CDTF">2014-08-21T12:45:00Z</dcterms:created>
  <dcterms:modified xsi:type="dcterms:W3CDTF">2014-08-21T12:45:00Z</dcterms:modified>
</cp:coreProperties>
</file>